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E9" w:rsidRPr="007D40E1" w:rsidRDefault="00CB0EE9" w:rsidP="007D40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40E1">
        <w:rPr>
          <w:rFonts w:ascii="Times New Roman" w:hAnsi="Times New Roman" w:cs="Times New Roman"/>
          <w:b/>
          <w:sz w:val="28"/>
          <w:szCs w:val="28"/>
        </w:rPr>
        <w:t>АИТВ-инфекциясын</w:t>
      </w:r>
      <w:proofErr w:type="spellEnd"/>
      <w:r w:rsidRPr="007D40E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D40E1">
        <w:rPr>
          <w:rFonts w:ascii="Times New Roman" w:hAnsi="Times New Roman" w:cs="Times New Roman"/>
          <w:b/>
          <w:sz w:val="28"/>
          <w:szCs w:val="28"/>
        </w:rPr>
        <w:t>ерте</w:t>
      </w:r>
      <w:proofErr w:type="spellEnd"/>
      <w:r w:rsidRPr="007D40E1">
        <w:rPr>
          <w:rFonts w:ascii="Times New Roman" w:hAnsi="Times New Roman" w:cs="Times New Roman"/>
          <w:b/>
          <w:sz w:val="28"/>
          <w:szCs w:val="28"/>
        </w:rPr>
        <w:t xml:space="preserve">  анықтаудағы  </w:t>
      </w:r>
      <w:proofErr w:type="spellStart"/>
      <w:r w:rsidRPr="007D40E1">
        <w:rPr>
          <w:rFonts w:ascii="Times New Roman" w:hAnsi="Times New Roman" w:cs="Times New Roman"/>
          <w:b/>
          <w:sz w:val="28"/>
          <w:szCs w:val="28"/>
        </w:rPr>
        <w:t>жедел</w:t>
      </w:r>
      <w:proofErr w:type="spellEnd"/>
      <w:r w:rsidRPr="007D40E1">
        <w:rPr>
          <w:rFonts w:ascii="Times New Roman" w:hAnsi="Times New Roman" w:cs="Times New Roman"/>
          <w:b/>
          <w:sz w:val="28"/>
          <w:szCs w:val="28"/>
        </w:rPr>
        <w:t xml:space="preserve">  тестілеудің</w:t>
      </w:r>
    </w:p>
    <w:p w:rsidR="00CB0EE9" w:rsidRPr="007D40E1" w:rsidRDefault="00CB0EE9" w:rsidP="007D40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E1">
        <w:rPr>
          <w:rFonts w:ascii="Times New Roman" w:hAnsi="Times New Roman" w:cs="Times New Roman"/>
          <w:b/>
          <w:sz w:val="28"/>
          <w:szCs w:val="28"/>
        </w:rPr>
        <w:t xml:space="preserve">маңызды  </w:t>
      </w:r>
      <w:proofErr w:type="spellStart"/>
      <w:r w:rsidRPr="007D40E1">
        <w:rPr>
          <w:rFonts w:ascii="Times New Roman" w:hAnsi="Times New Roman" w:cs="Times New Roman"/>
          <w:b/>
          <w:sz w:val="28"/>
          <w:szCs w:val="28"/>
        </w:rPr>
        <w:t>ролі</w:t>
      </w:r>
      <w:proofErr w:type="spellEnd"/>
      <w:r w:rsidRPr="007D40E1">
        <w:rPr>
          <w:rFonts w:ascii="Times New Roman" w:hAnsi="Times New Roman" w:cs="Times New Roman"/>
          <w:b/>
          <w:sz w:val="28"/>
          <w:szCs w:val="28"/>
        </w:rPr>
        <w:t>.</w:t>
      </w:r>
    </w:p>
    <w:p w:rsidR="00B069B9" w:rsidRPr="00B069B9" w:rsidRDefault="00C771C6" w:rsidP="00B069B9">
      <w:pPr>
        <w:pStyle w:val="a3"/>
        <w:rPr>
          <w:lang w:val="kk-KZ"/>
        </w:rPr>
      </w:pPr>
      <w:r w:rsidRPr="00FA59D3">
        <w:rPr>
          <w:lang w:val="kk-KZ"/>
        </w:rPr>
        <w:t xml:space="preserve">        </w:t>
      </w:r>
      <w:r w:rsidR="001A3907" w:rsidRPr="00FA59D3">
        <w:rPr>
          <w:lang w:val="kk-KZ"/>
        </w:rPr>
        <w:t xml:space="preserve">   </w:t>
      </w:r>
      <w:r w:rsidR="00B069B9">
        <w:rPr>
          <w:lang w:val="kk-KZ"/>
        </w:rPr>
        <w:t xml:space="preserve">      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АИТВ- инфекциян</w:t>
      </w:r>
      <w:r w:rsidR="00A756D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а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жедел </w:t>
      </w:r>
      <w:r w:rsidR="00A756D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тест қазіргі  уақытта  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ада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мның </w:t>
      </w:r>
      <w:r w:rsidR="00A756D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жұқтырғанын  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анықтаудың ең жылдам ж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олы</w:t>
      </w:r>
      <w:r w:rsidR="00A756D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болып  табылады. Жедел тест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тапсыр</w:t>
      </w:r>
      <w:r w:rsidR="00A756D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ғаннан  кейін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, 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адамға теріс, оң немесе жалған күмәнді нәтиже </w:t>
      </w:r>
      <w:r w:rsidR="00CB0EE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беруге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болады. АИТВ</w:t>
      </w:r>
      <w:r w:rsidR="00D3061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- инфекцияның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 жедел  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тесттерінің </w:t>
      </w:r>
      <w:r w:rsidR="00CB0EE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нақтылығы 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="00A756D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немесе  анықталуы  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өте жоғары болғанымен, бұл соңғы нәтиже емес. 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Жедел  </w:t>
      </w:r>
      <w:r w:rsidR="00CB0EE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тестілер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АИТВ</w:t>
      </w:r>
      <w:r w:rsidR="00D3061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-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инфекциясына оң нәтиже болған жағдайда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, АИТВ-инфекциясын  растау 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үшін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 ИФТ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-да 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(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иммун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оферментті  талдау) </w:t>
      </w:r>
      <w:r w:rsidR="00D3061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қосымша зерттеулер жүргізіледі. 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АИТВ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-инфекциясының</w:t>
      </w:r>
      <w:r w:rsid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  жедел 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диагностикасында тексерілетін материал</w:t>
      </w:r>
      <w:r w:rsidR="00A756D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дар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="00A756D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="00B069B9" w:rsidRPr="00B069B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қан, қан сарысуы немесе сілекей болып табылады.</w:t>
      </w:r>
    </w:p>
    <w:p w:rsidR="00C771C6" w:rsidRPr="00FA59D3" w:rsidRDefault="00862CC4" w:rsidP="00FA5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B069B9">
        <w:rPr>
          <w:rFonts w:ascii="Times New Roman" w:hAnsi="Times New Roman" w:cs="Times New Roman"/>
          <w:sz w:val="28"/>
          <w:szCs w:val="28"/>
          <w:lang w:val="kk-KZ"/>
        </w:rPr>
        <w:t>АИТВ</w:t>
      </w:r>
      <w:r w:rsidR="00D30616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- инфекция</w:t>
      </w:r>
      <w:r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ға жедел</w:t>
      </w:r>
      <w:r w:rsidR="00C771C6"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 тестілеу  </w:t>
      </w:r>
      <w:r w:rsidRPr="00FA59D3">
        <w:rPr>
          <w:rFonts w:ascii="Times New Roman" w:hAnsi="Times New Roman" w:cs="Times New Roman"/>
          <w:sz w:val="28"/>
          <w:szCs w:val="28"/>
          <w:lang w:val="kk-KZ"/>
        </w:rPr>
        <w:t>зертханалық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диагностика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71C6" w:rsidRPr="00FA59D3">
        <w:rPr>
          <w:rFonts w:ascii="Times New Roman" w:hAnsi="Times New Roman" w:cs="Times New Roman"/>
          <w:sz w:val="28"/>
          <w:szCs w:val="28"/>
          <w:lang w:val="kk-KZ"/>
        </w:rPr>
        <w:t>серологиялық    әдістерінің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71C6"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бірі болып  табылады. Ол  адам  ағзасындағы  иммун  тапшылығы</w:t>
      </w:r>
      <w:r w:rsidR="003375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71C6"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вирусына </w:t>
      </w:r>
      <w:r w:rsidR="00D306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71C6" w:rsidRPr="00FA59D3">
        <w:rPr>
          <w:rFonts w:ascii="Times New Roman" w:hAnsi="Times New Roman" w:cs="Times New Roman"/>
          <w:sz w:val="28"/>
          <w:szCs w:val="28"/>
          <w:lang w:val="kk-KZ"/>
        </w:rPr>
        <w:t>қарсы  антиденелер  мен</w:t>
      </w:r>
      <w:r w:rsidR="003375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71C6"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р24  антигенін жылдам  анықтауға бағытталған. </w:t>
      </w:r>
      <w:r w:rsidR="00CB0EE9" w:rsidRPr="00BA2522">
        <w:rPr>
          <w:rFonts w:ascii="Times New Roman" w:hAnsi="Times New Roman" w:cs="Times New Roman"/>
          <w:sz w:val="28"/>
          <w:szCs w:val="28"/>
          <w:lang w:val="kk-KZ"/>
        </w:rPr>
        <w:t xml:space="preserve">ҚР ДСМ 2020 жылғы </w:t>
      </w:r>
      <w:r w:rsidR="00CB0EE9">
        <w:rPr>
          <w:rFonts w:ascii="Times New Roman" w:hAnsi="Times New Roman" w:cs="Times New Roman"/>
          <w:sz w:val="28"/>
          <w:szCs w:val="28"/>
          <w:lang w:val="kk-KZ"/>
        </w:rPr>
        <w:t>27 қарашадағы «</w:t>
      </w:r>
      <w:r w:rsidR="00CB0EE9" w:rsidRPr="00BA2522">
        <w:rPr>
          <w:rFonts w:ascii="Times New Roman" w:hAnsi="Times New Roman" w:cs="Times New Roman"/>
          <w:sz w:val="28"/>
          <w:szCs w:val="28"/>
          <w:lang w:val="kk-KZ"/>
        </w:rPr>
        <w:t>АИТВ инфекциясының</w:t>
      </w:r>
      <w:r w:rsidR="00CB0EE9">
        <w:rPr>
          <w:rFonts w:ascii="Times New Roman" w:hAnsi="Times New Roman" w:cs="Times New Roman"/>
          <w:sz w:val="28"/>
          <w:szCs w:val="28"/>
          <w:lang w:val="kk-KZ"/>
        </w:rPr>
        <w:t xml:space="preserve">  бар-жоғына міндетті құпия медициналық зерттеп -қарау қағидаларын бекіту  туралы» 211/</w:t>
      </w:r>
      <w:r w:rsidR="00CB0EE9" w:rsidRPr="00BA2522">
        <w:rPr>
          <w:rFonts w:ascii="Times New Roman" w:hAnsi="Times New Roman" w:cs="Times New Roman"/>
          <w:sz w:val="28"/>
          <w:szCs w:val="28"/>
          <w:lang w:val="kk-KZ"/>
        </w:rPr>
        <w:t>2020 бұйрығы</w:t>
      </w:r>
      <w:r w:rsidR="00CB0EE9">
        <w:rPr>
          <w:rFonts w:ascii="Times New Roman" w:hAnsi="Times New Roman" w:cs="Times New Roman"/>
          <w:sz w:val="28"/>
          <w:szCs w:val="28"/>
          <w:lang w:val="kk-KZ"/>
        </w:rPr>
        <w:t xml:space="preserve">ның  2ші  тарау, </w:t>
      </w:r>
      <w:r w:rsidR="00CB0EE9" w:rsidRPr="00E026BF">
        <w:rPr>
          <w:rFonts w:ascii="Times New Roman" w:hAnsi="Times New Roman" w:cs="Times New Roman"/>
          <w:sz w:val="28"/>
          <w:szCs w:val="28"/>
          <w:lang w:val="kk-KZ"/>
        </w:rPr>
        <w:t>7 тармағында</w:t>
      </w:r>
      <w:r w:rsidR="00CB0EE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CB0EE9" w:rsidRPr="00FD3188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CB0EE9" w:rsidRPr="00FD3188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kk-KZ"/>
        </w:rPr>
        <w:t>Дүниежүзілік денсаулық сақтау ұйымының алдын ала біліктілігімен расталған сезімталдығы мен ерекшелігі бар төртінші буынның экспресс тестілерін</w:t>
      </w:r>
      <w:r w:rsidR="00CB0EE9" w:rsidRPr="00FD3188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kk-KZ"/>
        </w:rPr>
        <w:t> </w:t>
      </w:r>
      <w:r w:rsidR="00CB0EE9" w:rsidRPr="00FD3188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kk-KZ"/>
        </w:rPr>
        <w:t>пайдалануды</w:t>
      </w:r>
      <w:r w:rsidR="00CB0EE9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» </w:t>
      </w:r>
      <w:r w:rsidR="007E2159" w:rsidRPr="00FA59D3">
        <w:rPr>
          <w:rFonts w:ascii="Times New Roman" w:hAnsi="Times New Roman" w:cs="Times New Roman"/>
          <w:sz w:val="28"/>
          <w:szCs w:val="28"/>
          <w:lang w:val="kk-KZ"/>
        </w:rPr>
        <w:t>4ші  дәрежедегі   жедел тестілеуді  қолданылуын  ұсынылады.</w:t>
      </w:r>
      <w:r w:rsidR="006600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0EE9">
        <w:rPr>
          <w:rFonts w:ascii="Times New Roman" w:hAnsi="Times New Roman" w:cs="Times New Roman"/>
          <w:i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C771C6"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771C6" w:rsidRPr="00FA59D3" w:rsidRDefault="00995A5B" w:rsidP="00FA59D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A3907"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C8090B"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«АИТВ инфекциясының  профилактикасы жөніндегі іс-шараларды жүргізу қағидаларын бекіту туралы» </w:t>
      </w:r>
      <w:r w:rsidR="00C8090B" w:rsidRPr="00FA59D3">
        <w:rPr>
          <w:rFonts w:ascii="Times New Roman" w:hAnsi="Times New Roman" w:cs="Times New Roman"/>
          <w:bCs/>
          <w:iCs/>
          <w:color w:val="292929"/>
          <w:sz w:val="28"/>
          <w:szCs w:val="28"/>
          <w:shd w:val="clear" w:color="auto" w:fill="FFFFFF"/>
          <w:lang w:val="kk-KZ"/>
        </w:rPr>
        <w:t xml:space="preserve">2020 </w:t>
      </w:r>
      <w:r w:rsidR="00C8090B" w:rsidRPr="00FA59D3">
        <w:rPr>
          <w:rFonts w:ascii="Times New Roman" w:hAnsi="Times New Roman" w:cs="Times New Roman"/>
          <w:sz w:val="28"/>
          <w:szCs w:val="28"/>
          <w:lang w:val="kk-KZ"/>
        </w:rPr>
        <w:t>жылғы  27 қарашадағы   ҚР ДСМ №211  және  «ҚР ДСМ кейбір  бұйрықтарына  енгізу  туралы»</w:t>
      </w:r>
      <w:r w:rsidR="00C8090B" w:rsidRPr="00FA59D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2022 жылғы 26 қаңтардағы  </w:t>
      </w:r>
      <w:r w:rsidR="00C8090B" w:rsidRPr="00FA59D3">
        <w:rPr>
          <w:rFonts w:ascii="Times New Roman" w:hAnsi="Times New Roman" w:cs="Times New Roman"/>
          <w:sz w:val="28"/>
          <w:szCs w:val="28"/>
          <w:lang w:val="kk-KZ"/>
        </w:rPr>
        <w:t>№6  бұйрықт</w:t>
      </w:r>
      <w:r w:rsidR="00337559">
        <w:rPr>
          <w:rFonts w:ascii="Times New Roman" w:hAnsi="Times New Roman" w:cs="Times New Roman"/>
          <w:sz w:val="28"/>
          <w:szCs w:val="28"/>
          <w:lang w:val="kk-KZ"/>
        </w:rPr>
        <w:t>ың</w:t>
      </w:r>
      <w:r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12C1"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559">
        <w:rPr>
          <w:rFonts w:ascii="Times New Roman" w:hAnsi="Times New Roman" w:cs="Times New Roman"/>
          <w:sz w:val="28"/>
          <w:szCs w:val="28"/>
          <w:lang w:val="kk-KZ"/>
        </w:rPr>
        <w:t>39шы  тармағына  сәйкес  эпидемиологиялық  көрсетілімдер бойынша АИТВ-инфекциясының  зерттеп-қарау жүргізіледі.</w:t>
      </w:r>
    </w:p>
    <w:p w:rsidR="00516470" w:rsidRPr="00FA59D3" w:rsidRDefault="00516470" w:rsidP="00FA59D3">
      <w:pPr>
        <w:pStyle w:val="a3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             Сапаны толық бақылау</w:t>
      </w:r>
      <w:r w:rsidR="00373B6E"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сыртқы  сапаны  бағалау</w:t>
      </w:r>
      <w:r w:rsidR="003375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59D3">
        <w:rPr>
          <w:rFonts w:ascii="Times New Roman" w:hAnsi="Times New Roman" w:cs="Times New Roman"/>
          <w:sz w:val="28"/>
          <w:szCs w:val="28"/>
          <w:lang w:val="kk-KZ"/>
        </w:rPr>
        <w:t xml:space="preserve"> мен  ішкі бақылаудың  үйлесімі болып  табылады.  </w:t>
      </w:r>
      <w:r w:rsidRPr="00FA59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Сапа бақылауын жүргізу негізгі зертханалық кезеңдерді қамтиды: талдауға дейінгі ( тест жүргізілуі бойынша сұрау, үлгілерді жинау, жедел  тест жинағын сақтау, жеке қорғаныс құралдары (ЖҚҚ)), аналитикалық (</w:t>
      </w:r>
      <w:r w:rsidR="00373B6E" w:rsidRPr="00FA59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тестілеу</w:t>
      </w:r>
      <w:r w:rsidRPr="00FA59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процедураларын орындау, тексеру, интерпретациялау) және талдаудан кейінг</w:t>
      </w:r>
      <w:r w:rsidR="00373B6E" w:rsidRPr="00FA59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і (нәтижелерді жазу, қорытынды  беру</w:t>
      </w:r>
      <w:r w:rsidRPr="00FA59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, қалдықтарды  дұрыс  жою). </w:t>
      </w:r>
    </w:p>
    <w:p w:rsidR="00373B6E" w:rsidRDefault="00373B6E" w:rsidP="00FA59D3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          </w:t>
      </w:r>
      <w:r w:rsidRPr="00373B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Сапаны бақылаудың мақсаты – сапасы, яғни аналитикалық сенімділігі және клиникалық қолайлылығы қандай да бір жолмен бағаланған және расталған зерттеу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нәтижесі.  </w:t>
      </w:r>
    </w:p>
    <w:p w:rsidR="00373B6E" w:rsidRPr="00373B6E" w:rsidRDefault="00373B6E" w:rsidP="00FA59D3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         Бүгін</w:t>
      </w:r>
      <w:r w:rsidR="00CB0EE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гі күнге  дейін босану бөлімде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рінде</w:t>
      </w:r>
      <w:r w:rsidR="00CB0EE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АИТВ </w:t>
      </w:r>
      <w:r w:rsidRPr="00373B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алдын алу орталығында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373B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ішкі сапаны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373B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бақылау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373B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және сыртқы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сапаны </w:t>
      </w:r>
      <w:r w:rsidRPr="00373B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ба</w:t>
      </w:r>
      <w:r w:rsidR="00CB0EE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қы</w:t>
      </w:r>
      <w:r w:rsidRPr="00373B6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лау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енгізілді. </w:t>
      </w:r>
    </w:p>
    <w:p w:rsidR="000513FC" w:rsidRDefault="0023519D" w:rsidP="00FA59D3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23519D">
        <w:rPr>
          <w:spacing w:val="2"/>
          <w:lang w:val="kk-KZ"/>
        </w:rPr>
        <w:t xml:space="preserve">             </w:t>
      </w:r>
      <w:r w:rsidRPr="0023519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АИТВ-ға жедел тестілеу сапасын бақылауды жүзеге асыру үшін кептірілген 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түтіктегі </w:t>
      </w:r>
      <w:r w:rsidRPr="0023519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үлгісінің (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КТҮ/</w:t>
      </w:r>
      <w:r w:rsidRPr="0023519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DTS)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әзірлен</w:t>
      </w:r>
      <w:r w:rsidR="00CB0EE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е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ді.</w:t>
      </w:r>
      <w:r w:rsidR="00CB0EE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Бұл кептірілген түтіктегі </w:t>
      </w:r>
      <w:r w:rsid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үлгілерді   АИТВ алдын  алу </w:t>
      </w:r>
      <w:r w:rsidR="000513FC"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орталығының зертханасының мамандары</w:t>
      </w:r>
      <w:r w:rsidR="00CB0EE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513FC"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дайындайды </w:t>
      </w:r>
      <w:r w:rsidR="00CB0EE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513FC"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және </w:t>
      </w:r>
      <w:r w:rsidR="00CB0EE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513FC"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АИТВ-ға жедел тестілеу сапасын күнделікті бақылау (оң және теріс үлгілер) және сыртқы сапаны бағалау </w:t>
      </w:r>
      <w:r w:rsidR="00CB0EE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0513FC"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үшін</w:t>
      </w:r>
      <w:r w:rsid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(шифрланған үлгілер панелі </w:t>
      </w:r>
      <w:r w:rsidR="000513FC"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) медициналық ұйымдарға</w:t>
      </w:r>
      <w:r w:rsid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жіберіледі. </w:t>
      </w:r>
    </w:p>
    <w:p w:rsidR="000513FC" w:rsidRDefault="000513FC" w:rsidP="00FA59D3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lastRenderedPageBreak/>
        <w:t xml:space="preserve">             </w:t>
      </w:r>
      <w:r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Сапаны ішкі бақылау АИТВ-инфекциясының маркерлерін анықтау үшін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күнделікті жедел  тестілеу</w:t>
      </w:r>
      <w:r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кезінде жүргі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зіледі. 2023 жылы жүзеге асырыл</w:t>
      </w:r>
      <w:r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ды. Оны медициналық ұйымдардың мамандары жүргізеді және қателерді анықтау және оларды дер кезінде жою үшін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қолданылады. </w:t>
      </w:r>
    </w:p>
    <w:p w:rsidR="00250598" w:rsidRDefault="00250598" w:rsidP="00FA59D3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          </w:t>
      </w:r>
      <w:r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Сапаны сыртқы бақылау ҚР Д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СМ</w:t>
      </w:r>
      <w:r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2020 жылғы 19 қазандағы «АИТВ-инфекциясының профилактикасы бойынша іс-шараларды өткізу қағидаларын бекіту туралы» № 137 бұйрығы негізінде 2018 жылы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жұмысқа </w:t>
      </w:r>
      <w:r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енгізілген.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           </w:t>
      </w:r>
      <w:r w:rsidR="0042154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Біздің  облысымызда  с</w:t>
      </w:r>
      <w:r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ыртқы бақылаудың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қойылу </w:t>
      </w:r>
      <w:r w:rsidRPr="000513FC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жиілігі жылына 1 немесе 2 рет. </w:t>
      </w:r>
      <w:r w:rsidRPr="002505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Сапаны сыртқы бағалау бағдарламасы әрбір жеке ұйымдағы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са</w:t>
      </w:r>
      <w:r w:rsidRPr="002505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па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сының  мәселелері туралы ақпараттар </w:t>
      </w:r>
      <w:r w:rsidRPr="002505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алуға </w:t>
      </w:r>
      <w:r w:rsidR="00FA59D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250598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мүмкіндік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береді. </w:t>
      </w:r>
    </w:p>
    <w:p w:rsidR="0042154D" w:rsidRDefault="0042154D" w:rsidP="00FA59D3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42154D" w:rsidRDefault="0042154D" w:rsidP="00FA59D3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:rsidR="0042154D" w:rsidRDefault="0042154D" w:rsidP="00FA59D3">
      <w:pPr>
        <w:pStyle w:val="a3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Орындаған:  АИТВ</w:t>
      </w:r>
      <w:r w:rsidR="007D40E1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орталығының  дәрігер</w:t>
      </w:r>
      <w:r w:rsidR="007D40E1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лаборанты</w:t>
      </w:r>
      <w:r w:rsidR="007D40E1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Оразова К.Г.</w:t>
      </w:r>
    </w:p>
    <w:p w:rsidR="00A756D9" w:rsidRDefault="00A756D9" w:rsidP="00FA59D3">
      <w:pPr>
        <w:pStyle w:val="a3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</w:p>
    <w:p w:rsidR="00A756D9" w:rsidRDefault="00A756D9" w:rsidP="00FA59D3">
      <w:pPr>
        <w:pStyle w:val="a3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</w:p>
    <w:sectPr w:rsidR="00A756D9" w:rsidSect="00247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1C6"/>
    <w:rsid w:val="000513FC"/>
    <w:rsid w:val="001312C1"/>
    <w:rsid w:val="001A3907"/>
    <w:rsid w:val="0023519D"/>
    <w:rsid w:val="002477F0"/>
    <w:rsid w:val="00250598"/>
    <w:rsid w:val="00337559"/>
    <w:rsid w:val="0036176B"/>
    <w:rsid w:val="00373B6E"/>
    <w:rsid w:val="0042154D"/>
    <w:rsid w:val="00516470"/>
    <w:rsid w:val="005659A7"/>
    <w:rsid w:val="005B3BA9"/>
    <w:rsid w:val="0066008B"/>
    <w:rsid w:val="007C66CD"/>
    <w:rsid w:val="007D40E1"/>
    <w:rsid w:val="007E2159"/>
    <w:rsid w:val="00844FA4"/>
    <w:rsid w:val="00862CC4"/>
    <w:rsid w:val="00995A5B"/>
    <w:rsid w:val="00A756D9"/>
    <w:rsid w:val="00B069B9"/>
    <w:rsid w:val="00BB523B"/>
    <w:rsid w:val="00C771C6"/>
    <w:rsid w:val="00C8090B"/>
    <w:rsid w:val="00CB0EE9"/>
    <w:rsid w:val="00D22100"/>
    <w:rsid w:val="00D30616"/>
    <w:rsid w:val="00DF5C97"/>
    <w:rsid w:val="00EA08CF"/>
    <w:rsid w:val="00F33B6D"/>
    <w:rsid w:val="00FA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F0"/>
  </w:style>
  <w:style w:type="paragraph" w:styleId="1">
    <w:name w:val="heading 1"/>
    <w:basedOn w:val="a"/>
    <w:link w:val="10"/>
    <w:uiPriority w:val="9"/>
    <w:qFormat/>
    <w:rsid w:val="00C809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77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71C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771C6"/>
  </w:style>
  <w:style w:type="character" w:customStyle="1" w:styleId="10">
    <w:name w:val="Заголовок 1 Знак"/>
    <w:basedOn w:val="a0"/>
    <w:link w:val="1"/>
    <w:uiPriority w:val="9"/>
    <w:rsid w:val="00C809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373B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C521-E00C-44CD-8C95-4D665109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15</cp:revision>
  <dcterms:created xsi:type="dcterms:W3CDTF">2023-09-19T09:49:00Z</dcterms:created>
  <dcterms:modified xsi:type="dcterms:W3CDTF">2026-02-09T09:22:00Z</dcterms:modified>
</cp:coreProperties>
</file>