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2648E" w14:textId="49E1680D" w:rsidR="003B2E79" w:rsidRDefault="003B2E79" w:rsidP="00CA31A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2E79">
        <w:rPr>
          <w:rFonts w:ascii="Times New Roman" w:hAnsi="Times New Roman" w:cs="Times New Roman"/>
          <w:b/>
          <w:sz w:val="28"/>
          <w:szCs w:val="28"/>
          <w:lang w:val="kk-KZ"/>
        </w:rPr>
        <w:t>Клинические показания к тестированию на ВИЧ-инфекцию.</w:t>
      </w:r>
    </w:p>
    <w:p w14:paraId="6761A87E" w14:textId="77777777" w:rsidR="00CA7433" w:rsidRDefault="00CA7433" w:rsidP="00CA31A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0B2648F" w14:textId="77777777" w:rsidR="003B2E79" w:rsidRPr="00CA31A4" w:rsidRDefault="003B2E79" w:rsidP="00CA743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31A4">
        <w:rPr>
          <w:rFonts w:ascii="Times New Roman" w:hAnsi="Times New Roman" w:cs="Times New Roman"/>
          <w:sz w:val="24"/>
          <w:szCs w:val="24"/>
          <w:lang w:val="kk-KZ"/>
        </w:rPr>
        <w:t xml:space="preserve">       В соответствии со статьей 162 «Тестирование на ВИЧ-инфекцию» Кодекса Республики Казахстан «О здоровье народа и системе здравоохранения» № 360-VI РКЗ от 7 июля 2020 года</w:t>
      </w:r>
      <w:r w:rsidRPr="00CA31A4">
        <w:rPr>
          <w:sz w:val="24"/>
          <w:szCs w:val="24"/>
        </w:rPr>
        <w:t xml:space="preserve">  </w:t>
      </w:r>
      <w:r w:rsidRPr="00CA31A4">
        <w:rPr>
          <w:rFonts w:ascii="Times New Roman" w:hAnsi="Times New Roman" w:cs="Times New Roman"/>
          <w:sz w:val="24"/>
          <w:szCs w:val="24"/>
          <w:lang w:val="kk-KZ"/>
        </w:rPr>
        <w:t>граждане Республики Казахстан, кандасы, иностранцы, постоянно и временно проживающие на территории Республики Казахстан, лица без гражданства, беженцы и лица, ищущие убежище,</w:t>
      </w:r>
      <w:r w:rsidRPr="00CA31A4">
        <w:rPr>
          <w:sz w:val="24"/>
          <w:szCs w:val="24"/>
        </w:rPr>
        <w:t xml:space="preserve"> </w:t>
      </w:r>
      <w:r w:rsidRPr="00CA31A4">
        <w:rPr>
          <w:rFonts w:ascii="Times New Roman" w:hAnsi="Times New Roman" w:cs="Times New Roman"/>
          <w:sz w:val="24"/>
          <w:szCs w:val="24"/>
          <w:lang w:val="kk-KZ"/>
        </w:rPr>
        <w:t xml:space="preserve">в пределах гарантированного объема бесплатной медицинской помощи в государственных организациях здравоохранения, осуществляющих деятельность в области профилактики ВИЧ-инфекции имеют </w:t>
      </w:r>
      <w:r w:rsidRPr="00CA31A4">
        <w:rPr>
          <w:sz w:val="24"/>
          <w:szCs w:val="24"/>
        </w:rPr>
        <w:t xml:space="preserve"> </w:t>
      </w:r>
      <w:r w:rsidRPr="00CA31A4">
        <w:rPr>
          <w:rFonts w:ascii="Times New Roman" w:hAnsi="Times New Roman" w:cs="Times New Roman"/>
          <w:sz w:val="24"/>
          <w:szCs w:val="24"/>
          <w:lang w:val="kk-KZ"/>
        </w:rPr>
        <w:t>право на получение добровольного, анонимного и (или) конфиденциального медицинского обследования и консультаций по вопросам, связанным с ВИЧ-инфекцией.</w:t>
      </w:r>
    </w:p>
    <w:p w14:paraId="70B26490" w14:textId="77777777" w:rsidR="003B2E79" w:rsidRPr="00CA31A4" w:rsidRDefault="003B2E79" w:rsidP="00CA743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31A4">
        <w:rPr>
          <w:rFonts w:ascii="Times New Roman" w:hAnsi="Times New Roman" w:cs="Times New Roman"/>
          <w:sz w:val="24"/>
          <w:szCs w:val="24"/>
          <w:lang w:val="kk-KZ"/>
        </w:rPr>
        <w:t xml:space="preserve">        При этом обязательному конфиденциальному медицинскому освидетельствованию на ВИЧ-инфекцию подлежат лица, имеющие клинико-эпидемиологические показатели.</w:t>
      </w:r>
    </w:p>
    <w:p w14:paraId="70B26491" w14:textId="055103C3" w:rsidR="003B2E79" w:rsidRPr="00CA31A4" w:rsidRDefault="003B2E79" w:rsidP="00CA743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31A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Каковы клинические показания к проведению тестирования?</w:t>
      </w:r>
    </w:p>
    <w:p w14:paraId="70B26492" w14:textId="77777777" w:rsidR="003B2E79" w:rsidRPr="00CA31A4" w:rsidRDefault="003B2E79" w:rsidP="00CA743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31A4">
        <w:rPr>
          <w:rFonts w:ascii="Times New Roman" w:hAnsi="Times New Roman" w:cs="Times New Roman"/>
          <w:sz w:val="24"/>
          <w:szCs w:val="24"/>
          <w:lang w:val="kk-KZ"/>
        </w:rPr>
        <w:t xml:space="preserve">        В соответствии с Приказом Министерства здравоохранения Республики Казахстан от 27 октября 2020 года № 211/2020 «Об утверждении Правил обязательного конфиденциального медицинского освидетельствования на наличие ВИЧ-инфекции» установлено 36 клинических показателей.</w:t>
      </w:r>
    </w:p>
    <w:p w14:paraId="70B26493" w14:textId="77777777" w:rsidR="00CA31A4" w:rsidRPr="00CA31A4" w:rsidRDefault="003B2E79" w:rsidP="00CA743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31A4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14:paraId="70B26494" w14:textId="77777777" w:rsidR="003B2E79" w:rsidRPr="00CA31A4" w:rsidRDefault="00CA31A4" w:rsidP="00CA743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31A4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3B2E79" w:rsidRPr="00CA31A4">
        <w:rPr>
          <w:rFonts w:ascii="Times New Roman" w:hAnsi="Times New Roman" w:cs="Times New Roman"/>
          <w:sz w:val="24"/>
          <w:szCs w:val="24"/>
          <w:lang w:val="kk-KZ"/>
        </w:rPr>
        <w:t xml:space="preserve"> Тестированию на ВИЧ-инфекцию по клиническим показаниям подлежат лица со следующими заболеваниями, синдромами и симптомами:</w:t>
      </w:r>
    </w:p>
    <w:p w14:paraId="70B26495" w14:textId="77777777" w:rsidR="003B2E79" w:rsidRPr="00CA31A4" w:rsidRDefault="003B2E79" w:rsidP="00CA74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31A4">
        <w:rPr>
          <w:rFonts w:ascii="Times New Roman" w:hAnsi="Times New Roman" w:cs="Times New Roman"/>
          <w:sz w:val="24"/>
          <w:szCs w:val="24"/>
          <w:lang w:val="kk-KZ"/>
        </w:rPr>
        <w:t>увеличение двух и более лимфатических узлов длительностью более 1 месяца, персистирующая, генерализованная лимфаденопатия;</w:t>
      </w:r>
    </w:p>
    <w:p w14:paraId="70B26496" w14:textId="77777777" w:rsidR="003B2E79" w:rsidRPr="00CA31A4" w:rsidRDefault="003B2E79" w:rsidP="00CA74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31A4">
        <w:rPr>
          <w:rFonts w:ascii="Times New Roman" w:hAnsi="Times New Roman" w:cs="Times New Roman"/>
          <w:sz w:val="24"/>
          <w:szCs w:val="24"/>
          <w:lang w:val="kk-KZ"/>
        </w:rPr>
        <w:t xml:space="preserve"> лихорадка неясной этиологии (постоянная или рецидивирующая длительностью более 1 месяца);</w:t>
      </w:r>
    </w:p>
    <w:p w14:paraId="70B26497" w14:textId="77777777" w:rsidR="003B2E79" w:rsidRPr="00CA31A4" w:rsidRDefault="003B2E79" w:rsidP="00CA74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31A4">
        <w:rPr>
          <w:rFonts w:ascii="Times New Roman" w:hAnsi="Times New Roman" w:cs="Times New Roman"/>
          <w:sz w:val="24"/>
          <w:szCs w:val="24"/>
          <w:lang w:val="kk-KZ"/>
        </w:rPr>
        <w:t>необъяснимая тяжелая кахексия или выраженные нарушения питания, плохо поддающиеся стандартному лечению (у детей), необъяснимая потеря 10% веса и более;</w:t>
      </w:r>
    </w:p>
    <w:p w14:paraId="70B26498" w14:textId="77777777" w:rsidR="00CA31A4" w:rsidRPr="00CA31A4" w:rsidRDefault="003B2E79" w:rsidP="00CA74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31A4">
        <w:rPr>
          <w:rFonts w:ascii="Times New Roman" w:hAnsi="Times New Roman" w:cs="Times New Roman"/>
          <w:sz w:val="24"/>
          <w:szCs w:val="24"/>
          <w:lang w:val="kk-KZ"/>
        </w:rPr>
        <w:t xml:space="preserve"> хроническая диарея в течение 14 суток и более (у детей), необъяснимая хроническая диарея длительностью более месяца;</w:t>
      </w:r>
    </w:p>
    <w:p w14:paraId="70B26499" w14:textId="77777777" w:rsidR="00CA31A4" w:rsidRPr="00CA31A4" w:rsidRDefault="003B2E79" w:rsidP="00CA74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31A4">
        <w:rPr>
          <w:rFonts w:ascii="Times New Roman" w:hAnsi="Times New Roman" w:cs="Times New Roman"/>
          <w:sz w:val="24"/>
          <w:szCs w:val="24"/>
          <w:lang w:val="kk-KZ"/>
        </w:rPr>
        <w:t xml:space="preserve"> себорейный дерматит, зудящая папулезная сыпь (у детей);</w:t>
      </w:r>
    </w:p>
    <w:p w14:paraId="70B2649A" w14:textId="77777777" w:rsidR="00CA31A4" w:rsidRPr="00CA31A4" w:rsidRDefault="003B2E79" w:rsidP="00CA74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31A4">
        <w:rPr>
          <w:rFonts w:ascii="Times New Roman" w:hAnsi="Times New Roman" w:cs="Times New Roman"/>
          <w:sz w:val="24"/>
          <w:szCs w:val="24"/>
          <w:lang w:val="kk-KZ"/>
        </w:rPr>
        <w:t xml:space="preserve"> ангулярныйхейлит;</w:t>
      </w:r>
    </w:p>
    <w:p w14:paraId="70B2649B" w14:textId="77777777" w:rsidR="00CA31A4" w:rsidRPr="00CA31A4" w:rsidRDefault="003B2E79" w:rsidP="00CA74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31A4">
        <w:rPr>
          <w:rFonts w:ascii="Times New Roman" w:hAnsi="Times New Roman" w:cs="Times New Roman"/>
          <w:sz w:val="24"/>
          <w:szCs w:val="24"/>
          <w:lang w:val="kk-KZ"/>
        </w:rPr>
        <w:t xml:space="preserve"> рецидивирующие инфекции верхних дыхательных путей (синусит, средний отит, фарингит, трахеит, бронхит);</w:t>
      </w:r>
    </w:p>
    <w:p w14:paraId="70B2649C" w14:textId="77777777" w:rsidR="00CA31A4" w:rsidRPr="00CA31A4" w:rsidRDefault="003B2E79" w:rsidP="00CA74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31A4">
        <w:rPr>
          <w:rFonts w:ascii="Times New Roman" w:hAnsi="Times New Roman" w:cs="Times New Roman"/>
          <w:sz w:val="24"/>
          <w:szCs w:val="24"/>
          <w:lang w:val="kk-KZ"/>
        </w:rPr>
        <w:t xml:space="preserve"> опоясывающий лишай;</w:t>
      </w:r>
    </w:p>
    <w:p w14:paraId="70B2649D" w14:textId="77777777" w:rsidR="00CA31A4" w:rsidRPr="00CA31A4" w:rsidRDefault="003B2E79" w:rsidP="00CA74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31A4">
        <w:rPr>
          <w:rFonts w:ascii="Times New Roman" w:hAnsi="Times New Roman" w:cs="Times New Roman"/>
          <w:sz w:val="24"/>
          <w:szCs w:val="24"/>
          <w:lang w:val="kk-KZ"/>
        </w:rPr>
        <w:t xml:space="preserve"> любой диссеминированный эндемический микоз, глубокие микозы (кокцидиоидоз, внелегочный криптококкоз (криптококковый менингит), споротрихоз, аспергиллез, изоспороз, внелегочной гистоплазмоз, актиномикоз и другие);</w:t>
      </w:r>
    </w:p>
    <w:p w14:paraId="70B2649E" w14:textId="77777777" w:rsidR="00CA31A4" w:rsidRPr="00CA31A4" w:rsidRDefault="003B2E79" w:rsidP="00CA74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31A4">
        <w:rPr>
          <w:rFonts w:ascii="Times New Roman" w:hAnsi="Times New Roman" w:cs="Times New Roman"/>
          <w:sz w:val="24"/>
          <w:szCs w:val="24"/>
          <w:lang w:val="kk-KZ"/>
        </w:rPr>
        <w:t xml:space="preserve"> туберкулез легочный и внелегочный, в том числе диссеминированная инфекция, вызванная атипичными микобактериями, кроме туберкулеза периферических лимфоузловпри установлении диагноза и далее обследование на ВИЧ-инфекцию проводится через каждые 6 месяцев;</w:t>
      </w:r>
    </w:p>
    <w:p w14:paraId="70B2649F" w14:textId="77777777" w:rsidR="00CA31A4" w:rsidRPr="00CA31A4" w:rsidRDefault="003B2E79" w:rsidP="00CA74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31A4">
        <w:rPr>
          <w:rFonts w:ascii="Times New Roman" w:hAnsi="Times New Roman" w:cs="Times New Roman"/>
          <w:sz w:val="24"/>
          <w:szCs w:val="24"/>
          <w:lang w:val="kk-KZ"/>
        </w:rPr>
        <w:t xml:space="preserve"> волосатая лейкоплакия полости рта, линейная эритема десен;</w:t>
      </w:r>
    </w:p>
    <w:p w14:paraId="70B264A0" w14:textId="77777777" w:rsidR="00CA31A4" w:rsidRPr="00CA31A4" w:rsidRDefault="003B2E79" w:rsidP="00CA74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31A4">
        <w:rPr>
          <w:rFonts w:ascii="Times New Roman" w:hAnsi="Times New Roman" w:cs="Times New Roman"/>
          <w:sz w:val="24"/>
          <w:szCs w:val="24"/>
          <w:lang w:val="kk-KZ"/>
        </w:rPr>
        <w:t xml:space="preserve"> тяжелые затяжные рецидивирующие пневмонии и хронические бронхиты, не поддающиеся обычной терапии (кратностью два или более раз в течение года), бессимптомная и клинически выраженная лимфоидная интерстициальная пневмония;</w:t>
      </w:r>
    </w:p>
    <w:p w14:paraId="70B264A1" w14:textId="77777777" w:rsidR="00CA31A4" w:rsidRPr="00CA31A4" w:rsidRDefault="003B2E79" w:rsidP="00CA74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31A4">
        <w:rPr>
          <w:rFonts w:ascii="Times New Roman" w:hAnsi="Times New Roman" w:cs="Times New Roman"/>
          <w:sz w:val="24"/>
          <w:szCs w:val="24"/>
          <w:lang w:val="kk-KZ"/>
        </w:rPr>
        <w:t xml:space="preserve"> сепсис, затяжные и рецидивирующие гнойно-бактериальные заболевания внутренних органов (пневмония, эмпиема плевры, менингит, менингоэнцефалиты, инфекции костей и суставов, гнойный миозит, сальмонеллезная септицемия (кроме брюшного тифа), стоматиты, гингивиты, периодонтиты и другие);</w:t>
      </w:r>
    </w:p>
    <w:p w14:paraId="70B264A2" w14:textId="77777777" w:rsidR="00CA31A4" w:rsidRPr="00CA31A4" w:rsidRDefault="003B2E79" w:rsidP="00CA74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31A4">
        <w:rPr>
          <w:rFonts w:ascii="Times New Roman" w:hAnsi="Times New Roman" w:cs="Times New Roman"/>
          <w:sz w:val="24"/>
          <w:szCs w:val="24"/>
          <w:lang w:val="kk-KZ"/>
        </w:rPr>
        <w:t xml:space="preserve"> пневмоцистная пневмония;</w:t>
      </w:r>
    </w:p>
    <w:p w14:paraId="70B264A3" w14:textId="77777777" w:rsidR="00CA31A4" w:rsidRPr="00CA31A4" w:rsidRDefault="003B2E79" w:rsidP="00CA74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31A4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инфекции, вызванные вирусом простого герпеса, с поражением внутренних органов и хроническим (длительностью более одного месяца с момента заболевания) поражением кожи и слизистых оболочек, в том числе глаз;</w:t>
      </w:r>
    </w:p>
    <w:p w14:paraId="70B264A4" w14:textId="77777777" w:rsidR="00CA31A4" w:rsidRPr="00CA31A4" w:rsidRDefault="003B2E79" w:rsidP="00CA74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31A4">
        <w:rPr>
          <w:rFonts w:ascii="Times New Roman" w:hAnsi="Times New Roman" w:cs="Times New Roman"/>
          <w:sz w:val="24"/>
          <w:szCs w:val="24"/>
          <w:lang w:val="kk-KZ"/>
        </w:rPr>
        <w:t xml:space="preserve"> кардиомиопатия;</w:t>
      </w:r>
    </w:p>
    <w:p w14:paraId="70B264A5" w14:textId="77777777" w:rsidR="00CA31A4" w:rsidRPr="00CA31A4" w:rsidRDefault="003B2E79" w:rsidP="00CA74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31A4">
        <w:rPr>
          <w:rFonts w:ascii="Times New Roman" w:hAnsi="Times New Roman" w:cs="Times New Roman"/>
          <w:sz w:val="24"/>
          <w:szCs w:val="24"/>
          <w:lang w:val="kk-KZ"/>
        </w:rPr>
        <w:t xml:space="preserve"> нефропатия;</w:t>
      </w:r>
    </w:p>
    <w:p w14:paraId="70B264A6" w14:textId="77777777" w:rsidR="00CA31A4" w:rsidRPr="00CA31A4" w:rsidRDefault="003B2E79" w:rsidP="00CA74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31A4">
        <w:rPr>
          <w:rFonts w:ascii="Times New Roman" w:hAnsi="Times New Roman" w:cs="Times New Roman"/>
          <w:sz w:val="24"/>
          <w:szCs w:val="24"/>
          <w:lang w:val="kk-KZ"/>
        </w:rPr>
        <w:t xml:space="preserve"> энцефалопатия неясной этиологии;</w:t>
      </w:r>
    </w:p>
    <w:p w14:paraId="70B264A7" w14:textId="77777777" w:rsidR="00CA31A4" w:rsidRPr="00CA31A4" w:rsidRDefault="003B2E79" w:rsidP="00CA74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31A4">
        <w:rPr>
          <w:rFonts w:ascii="Times New Roman" w:hAnsi="Times New Roman" w:cs="Times New Roman"/>
          <w:sz w:val="24"/>
          <w:szCs w:val="24"/>
          <w:lang w:val="kk-KZ"/>
        </w:rPr>
        <w:t xml:space="preserve"> прогрессирующая мультифокальная лейкоэнцефалопатия;</w:t>
      </w:r>
    </w:p>
    <w:p w14:paraId="70B264A8" w14:textId="77777777" w:rsidR="00CA31A4" w:rsidRPr="00CA31A4" w:rsidRDefault="003B2E79" w:rsidP="00CA74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31A4">
        <w:rPr>
          <w:rFonts w:ascii="Times New Roman" w:hAnsi="Times New Roman" w:cs="Times New Roman"/>
          <w:sz w:val="24"/>
          <w:szCs w:val="24"/>
          <w:lang w:val="kk-KZ"/>
        </w:rPr>
        <w:t xml:space="preserve"> саркома Капоши;</w:t>
      </w:r>
    </w:p>
    <w:p w14:paraId="70B264A9" w14:textId="77777777" w:rsidR="00CA31A4" w:rsidRPr="00CA31A4" w:rsidRDefault="003B2E79" w:rsidP="00CA74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31A4">
        <w:rPr>
          <w:rFonts w:ascii="Times New Roman" w:hAnsi="Times New Roman" w:cs="Times New Roman"/>
          <w:sz w:val="24"/>
          <w:szCs w:val="24"/>
          <w:lang w:val="kk-KZ"/>
        </w:rPr>
        <w:t>новообразования, в том числе лимфома (головного мозга) или В - клеточная лимфома;</w:t>
      </w:r>
    </w:p>
    <w:p w14:paraId="70B264AA" w14:textId="77777777" w:rsidR="00CA31A4" w:rsidRPr="00CA31A4" w:rsidRDefault="003B2E79" w:rsidP="00CA74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31A4">
        <w:rPr>
          <w:rFonts w:ascii="Times New Roman" w:hAnsi="Times New Roman" w:cs="Times New Roman"/>
          <w:sz w:val="24"/>
          <w:szCs w:val="24"/>
          <w:lang w:val="kk-KZ"/>
        </w:rPr>
        <w:t>токсоплазмоз центральной нервной системы;</w:t>
      </w:r>
    </w:p>
    <w:p w14:paraId="70B264AB" w14:textId="77777777" w:rsidR="00CA31A4" w:rsidRPr="00CA31A4" w:rsidRDefault="003B2E79" w:rsidP="00CA74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31A4">
        <w:rPr>
          <w:rFonts w:ascii="Times New Roman" w:hAnsi="Times New Roman" w:cs="Times New Roman"/>
          <w:sz w:val="24"/>
          <w:szCs w:val="24"/>
          <w:lang w:val="kk-KZ"/>
        </w:rPr>
        <w:t xml:space="preserve"> кандидоз пищевода, бронхов, трахеи, легких, слизистых оболочек полости рта и носа;</w:t>
      </w:r>
    </w:p>
    <w:p w14:paraId="70B264AC" w14:textId="77777777" w:rsidR="00CA31A4" w:rsidRPr="00CA31A4" w:rsidRDefault="003B2E79" w:rsidP="00CA74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31A4">
        <w:rPr>
          <w:rFonts w:ascii="Times New Roman" w:hAnsi="Times New Roman" w:cs="Times New Roman"/>
          <w:sz w:val="24"/>
          <w:szCs w:val="24"/>
          <w:lang w:val="kk-KZ"/>
        </w:rPr>
        <w:t xml:space="preserve"> диссеминированная инфекция, вызванная атипичными микобактериями;</w:t>
      </w:r>
    </w:p>
    <w:p w14:paraId="70B264AD" w14:textId="77777777" w:rsidR="00CA31A4" w:rsidRPr="00CA31A4" w:rsidRDefault="003B2E79" w:rsidP="00CA74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31A4">
        <w:rPr>
          <w:rFonts w:ascii="Times New Roman" w:hAnsi="Times New Roman" w:cs="Times New Roman"/>
          <w:sz w:val="24"/>
          <w:szCs w:val="24"/>
          <w:lang w:val="kk-KZ"/>
        </w:rPr>
        <w:t xml:space="preserve"> кахексия неясной этиологии;</w:t>
      </w:r>
    </w:p>
    <w:p w14:paraId="70B264AE" w14:textId="77777777" w:rsidR="00CA31A4" w:rsidRPr="00CA31A4" w:rsidRDefault="003B2E79" w:rsidP="00CA74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31A4">
        <w:rPr>
          <w:rFonts w:ascii="Times New Roman" w:hAnsi="Times New Roman" w:cs="Times New Roman"/>
          <w:sz w:val="24"/>
          <w:szCs w:val="24"/>
          <w:lang w:val="kk-KZ"/>
        </w:rPr>
        <w:t xml:space="preserve"> затяжные рецидивирующие пиодермии, не поддающиеся обычной терапии;</w:t>
      </w:r>
    </w:p>
    <w:p w14:paraId="70B264AF" w14:textId="77777777" w:rsidR="00CA31A4" w:rsidRPr="00CA31A4" w:rsidRDefault="003B2E79" w:rsidP="00CA74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31A4">
        <w:rPr>
          <w:rFonts w:ascii="Times New Roman" w:hAnsi="Times New Roman" w:cs="Times New Roman"/>
          <w:sz w:val="24"/>
          <w:szCs w:val="24"/>
          <w:lang w:val="kk-KZ"/>
        </w:rPr>
        <w:t xml:space="preserve"> тяжелые хронические воспалительные заболевания женской половой сферы неясной этиологии;</w:t>
      </w:r>
    </w:p>
    <w:p w14:paraId="70B264B0" w14:textId="77777777" w:rsidR="00CA31A4" w:rsidRPr="00CA31A4" w:rsidRDefault="003B2E79" w:rsidP="00CA74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31A4">
        <w:rPr>
          <w:rFonts w:ascii="Times New Roman" w:hAnsi="Times New Roman" w:cs="Times New Roman"/>
          <w:sz w:val="24"/>
          <w:szCs w:val="24"/>
          <w:lang w:val="kk-KZ"/>
        </w:rPr>
        <w:t xml:space="preserve"> инвазивные новообразования женских половых органов;</w:t>
      </w:r>
    </w:p>
    <w:p w14:paraId="70B264B1" w14:textId="77777777" w:rsidR="00CA31A4" w:rsidRPr="00CA31A4" w:rsidRDefault="003B2E79" w:rsidP="00CA74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31A4">
        <w:rPr>
          <w:rFonts w:ascii="Times New Roman" w:hAnsi="Times New Roman" w:cs="Times New Roman"/>
          <w:sz w:val="24"/>
          <w:szCs w:val="24"/>
          <w:lang w:val="kk-KZ"/>
        </w:rPr>
        <w:t xml:space="preserve"> мононуклеоз через 3 месяцев от начала заболевания;</w:t>
      </w:r>
    </w:p>
    <w:p w14:paraId="70B264B2" w14:textId="77777777" w:rsidR="00CA31A4" w:rsidRPr="00CA31A4" w:rsidRDefault="003B2E79" w:rsidP="00CA74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31A4">
        <w:rPr>
          <w:rFonts w:ascii="Times New Roman" w:hAnsi="Times New Roman" w:cs="Times New Roman"/>
          <w:sz w:val="24"/>
          <w:szCs w:val="24"/>
          <w:lang w:val="kk-KZ"/>
        </w:rPr>
        <w:t xml:space="preserve"> инфекции, передающихся половым путем (сифилис, хламидиоз, трихомониаз, гонорея, генитальный герпес, вирусный папилломатоз и другие);</w:t>
      </w:r>
    </w:p>
    <w:p w14:paraId="70B264B3" w14:textId="77777777" w:rsidR="00CA31A4" w:rsidRPr="00CA31A4" w:rsidRDefault="003B2E79" w:rsidP="00CA74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31A4">
        <w:rPr>
          <w:rFonts w:ascii="Times New Roman" w:hAnsi="Times New Roman" w:cs="Times New Roman"/>
          <w:sz w:val="24"/>
          <w:szCs w:val="24"/>
          <w:lang w:val="kk-KZ"/>
        </w:rPr>
        <w:t xml:space="preserve"> вирусные гепатиты В и С;</w:t>
      </w:r>
    </w:p>
    <w:p w14:paraId="70B264B4" w14:textId="77777777" w:rsidR="00CA31A4" w:rsidRPr="00CA31A4" w:rsidRDefault="003B2E79" w:rsidP="00CA74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31A4">
        <w:rPr>
          <w:rFonts w:ascii="Times New Roman" w:hAnsi="Times New Roman" w:cs="Times New Roman"/>
          <w:sz w:val="24"/>
          <w:szCs w:val="24"/>
          <w:lang w:val="kk-KZ"/>
        </w:rPr>
        <w:t xml:space="preserve"> обширные сливные кондиломы;</w:t>
      </w:r>
    </w:p>
    <w:p w14:paraId="70B264B5" w14:textId="77777777" w:rsidR="00CA31A4" w:rsidRPr="00CA31A4" w:rsidRDefault="003B2E79" w:rsidP="00CA74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31A4">
        <w:rPr>
          <w:rFonts w:ascii="Times New Roman" w:hAnsi="Times New Roman" w:cs="Times New Roman"/>
          <w:sz w:val="24"/>
          <w:szCs w:val="24"/>
          <w:lang w:val="kk-KZ"/>
        </w:rPr>
        <w:t xml:space="preserve"> контагиозный моллюск с обширными высыпаниями, гигантский обезображивающий контагиозный моллюск;</w:t>
      </w:r>
    </w:p>
    <w:p w14:paraId="70B264B6" w14:textId="77777777" w:rsidR="00CA31A4" w:rsidRPr="00CA31A4" w:rsidRDefault="003B2E79" w:rsidP="00CA74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31A4">
        <w:rPr>
          <w:rFonts w:ascii="Times New Roman" w:hAnsi="Times New Roman" w:cs="Times New Roman"/>
          <w:sz w:val="24"/>
          <w:szCs w:val="24"/>
          <w:lang w:val="kk-KZ"/>
        </w:rPr>
        <w:t xml:space="preserve"> первичное слабоумие у ранее здоровых лиц;</w:t>
      </w:r>
    </w:p>
    <w:p w14:paraId="70B264B7" w14:textId="77777777" w:rsidR="00CA31A4" w:rsidRPr="00CA31A4" w:rsidRDefault="003B2E79" w:rsidP="00CA74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31A4">
        <w:rPr>
          <w:rFonts w:ascii="Times New Roman" w:hAnsi="Times New Roman" w:cs="Times New Roman"/>
          <w:sz w:val="24"/>
          <w:szCs w:val="24"/>
          <w:lang w:val="kk-KZ"/>
        </w:rPr>
        <w:t xml:space="preserve"> больные гемофилией и другими заболеваниями, систематически получающие переливание крови и ее компонентов;</w:t>
      </w:r>
    </w:p>
    <w:p w14:paraId="70B264B8" w14:textId="77777777" w:rsidR="003B2E79" w:rsidRDefault="003B2E79" w:rsidP="00CA74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31A4">
        <w:rPr>
          <w:rFonts w:ascii="Times New Roman" w:hAnsi="Times New Roman" w:cs="Times New Roman"/>
          <w:sz w:val="24"/>
          <w:szCs w:val="24"/>
          <w:lang w:val="kk-KZ"/>
        </w:rPr>
        <w:t xml:space="preserve"> генерализованная цитомегаловирусная инфекция.</w:t>
      </w:r>
    </w:p>
    <w:p w14:paraId="70B264B9" w14:textId="77777777" w:rsidR="00A12B4F" w:rsidRDefault="00A12B4F" w:rsidP="00CA7433">
      <w:pPr>
        <w:pStyle w:val="a3"/>
        <w:ind w:left="46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0B264BA" w14:textId="77777777" w:rsidR="00A12B4F" w:rsidRDefault="00A12B4F" w:rsidP="00CA7433">
      <w:pPr>
        <w:pStyle w:val="a3"/>
        <w:ind w:left="46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A12B4F">
        <w:rPr>
          <w:rFonts w:ascii="Times New Roman" w:hAnsi="Times New Roman" w:cs="Times New Roman"/>
          <w:sz w:val="24"/>
          <w:szCs w:val="24"/>
          <w:lang w:val="kk-KZ"/>
        </w:rPr>
        <w:t>В Мангистауской области за 9 месяцев 2025 года в организациях первичной медико-санитарной помощи проведено обследование на ВИЧ-инфекцию по клиническим показателям 24 737 человек. По сравнению с 9 месяцами 2024 года охват тестированием на ВИЧ-инфекцию по клиническим показателям увеличился на 87,5%.</w:t>
      </w:r>
    </w:p>
    <w:p w14:paraId="70B264BB" w14:textId="77777777" w:rsidR="00A12B4F" w:rsidRDefault="00A12B4F" w:rsidP="00CA7433">
      <w:pPr>
        <w:pStyle w:val="a3"/>
        <w:ind w:left="46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A12B4F">
        <w:rPr>
          <w:rFonts w:ascii="Times New Roman" w:hAnsi="Times New Roman" w:cs="Times New Roman"/>
          <w:sz w:val="24"/>
          <w:szCs w:val="24"/>
          <w:lang w:val="kk-KZ"/>
        </w:rPr>
        <w:t>За 9 месяцев 2025 года ВИЧ-инфекция диагностирована у 6 человек (0,02%). По сравнению с аналогичным периодом 2024 года выявляемость ВИЧ-инфекции среди обследованных по клиническим показаниям увеличилась на 50%.</w:t>
      </w:r>
    </w:p>
    <w:p w14:paraId="70B264BC" w14:textId="2889C796" w:rsidR="00A12B4F" w:rsidRDefault="00A12B4F" w:rsidP="00CA7433">
      <w:pPr>
        <w:pStyle w:val="a3"/>
        <w:ind w:left="46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A12B4F">
        <w:rPr>
          <w:rFonts w:ascii="Times New Roman" w:hAnsi="Times New Roman" w:cs="Times New Roman"/>
          <w:sz w:val="24"/>
          <w:szCs w:val="24"/>
          <w:lang w:val="kk-KZ"/>
        </w:rPr>
        <w:t>Усилени</w:t>
      </w: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A12B4F">
        <w:rPr>
          <w:rFonts w:ascii="Times New Roman" w:hAnsi="Times New Roman" w:cs="Times New Roman"/>
          <w:sz w:val="24"/>
          <w:szCs w:val="24"/>
          <w:lang w:val="kk-KZ"/>
        </w:rPr>
        <w:t xml:space="preserve"> тестирования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по клиническим показаниям </w:t>
      </w:r>
      <w:r w:rsidRPr="00A12B4F">
        <w:rPr>
          <w:rFonts w:ascii="Times New Roman" w:hAnsi="Times New Roman" w:cs="Times New Roman"/>
          <w:sz w:val="24"/>
          <w:szCs w:val="24"/>
          <w:lang w:val="kk-KZ"/>
        </w:rPr>
        <w:t xml:space="preserve"> на ВИЧ-инфекцию поможет снизить распространение ВИЧ-инфекции среди населения в целом, включая молодежь, подростков и уязвимые группы, будет способствовать раннему выявлению, своевременному лечению и максимальному усилению профилактических мер.</w:t>
      </w:r>
    </w:p>
    <w:p w14:paraId="48BA88DA" w14:textId="3720F859" w:rsidR="00CA7433" w:rsidRDefault="00CA7433" w:rsidP="00CA7433">
      <w:pPr>
        <w:pStyle w:val="a3"/>
        <w:ind w:left="46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6E4506B" w14:textId="77777777" w:rsidR="00CA7433" w:rsidRDefault="00CA7433" w:rsidP="00CA7433">
      <w:pPr>
        <w:pStyle w:val="a3"/>
        <w:ind w:left="46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0B264BD" w14:textId="77777777" w:rsidR="00A12B4F" w:rsidRDefault="00A12B4F" w:rsidP="00CA7433">
      <w:pPr>
        <w:pStyle w:val="a3"/>
        <w:ind w:left="46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0B264BE" w14:textId="77777777" w:rsidR="00A12B4F" w:rsidRPr="00CA7433" w:rsidRDefault="00A12B4F" w:rsidP="00A12B4F">
      <w:pPr>
        <w:pStyle w:val="a3"/>
        <w:ind w:left="46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A7433">
        <w:rPr>
          <w:rFonts w:ascii="Times New Roman" w:hAnsi="Times New Roman" w:cs="Times New Roman"/>
          <w:b/>
          <w:bCs/>
          <w:sz w:val="24"/>
          <w:szCs w:val="24"/>
          <w:lang w:val="kk-KZ"/>
        </w:rPr>
        <w:t>Врач эпидемиолог Сугирова Н.К.</w:t>
      </w:r>
    </w:p>
    <w:sectPr w:rsidR="00A12B4F" w:rsidRPr="00CA7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81BDB"/>
    <w:multiLevelType w:val="hybridMultilevel"/>
    <w:tmpl w:val="BD641B7A"/>
    <w:lvl w:ilvl="0" w:tplc="95E0469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BB7"/>
    <w:rsid w:val="00122E5B"/>
    <w:rsid w:val="001619C9"/>
    <w:rsid w:val="002D636A"/>
    <w:rsid w:val="003B2E79"/>
    <w:rsid w:val="003B3BB7"/>
    <w:rsid w:val="003D4771"/>
    <w:rsid w:val="004D5748"/>
    <w:rsid w:val="005546F2"/>
    <w:rsid w:val="00610DD5"/>
    <w:rsid w:val="006F02CE"/>
    <w:rsid w:val="0079418D"/>
    <w:rsid w:val="00A12B4F"/>
    <w:rsid w:val="00C131F7"/>
    <w:rsid w:val="00CA31A4"/>
    <w:rsid w:val="00CA7433"/>
    <w:rsid w:val="00DE27BA"/>
    <w:rsid w:val="00F7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26442"/>
  <w15:docId w15:val="{29FD0814-407F-4E79-A9FC-CD2A1455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27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Андрей Котельников</cp:lastModifiedBy>
  <cp:revision>7</cp:revision>
  <dcterms:created xsi:type="dcterms:W3CDTF">2025-10-10T04:31:00Z</dcterms:created>
  <dcterms:modified xsi:type="dcterms:W3CDTF">2025-10-17T09:50:00Z</dcterms:modified>
</cp:coreProperties>
</file>